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C0A14" w14:textId="77777777" w:rsidR="00395610" w:rsidRDefault="00000000">
      <w:pPr>
        <w:pStyle w:val="Standard"/>
        <w:jc w:val="right"/>
      </w:pPr>
      <w:r>
        <w:t xml:space="preserve">  </w:t>
      </w:r>
    </w:p>
    <w:p w14:paraId="364BA225" w14:textId="77777777" w:rsidR="00395610" w:rsidRDefault="00000000">
      <w:pPr>
        <w:widowControl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Załącznik nr 2 do Zapytania ofertowego</w:t>
      </w:r>
    </w:p>
    <w:p w14:paraId="0E98291B" w14:textId="77777777" w:rsidR="00395610" w:rsidRDefault="00395610">
      <w:pPr>
        <w:widowControl/>
        <w:jc w:val="center"/>
        <w:rPr>
          <w:rFonts w:ascii="Arial" w:hAnsi="Arial" w:cs="Arial"/>
          <w:b/>
          <w:bCs/>
          <w:sz w:val="20"/>
          <w:szCs w:val="20"/>
        </w:rPr>
      </w:pPr>
    </w:p>
    <w:p w14:paraId="7E6DA51B" w14:textId="77777777" w:rsidR="00395610" w:rsidRDefault="00000000">
      <w:pPr>
        <w:widowControl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Szczegółowy wykaz parametrów technicznych przedmiotu zamówienia.</w:t>
      </w:r>
    </w:p>
    <w:p w14:paraId="4F63F4C5" w14:textId="77777777" w:rsidR="00395610" w:rsidRDefault="00000000">
      <w:pPr>
        <w:widowControl/>
        <w:pBdr>
          <w:bottom w:val="single" w:sz="6" w:space="1" w:color="000001"/>
        </w:pBdr>
        <w:spacing w:after="120"/>
        <w:jc w:val="center"/>
        <w:rPr>
          <w:rFonts w:ascii="Arial" w:hAnsi="Arial" w:cs="Arial"/>
          <w:b/>
          <w:bCs/>
          <w:color w:val="FF0000"/>
          <w:sz w:val="20"/>
          <w:szCs w:val="20"/>
        </w:rPr>
      </w:pPr>
      <w:r>
        <w:rPr>
          <w:rFonts w:ascii="Arial" w:hAnsi="Arial" w:cs="Arial"/>
          <w:b/>
          <w:bCs/>
          <w:color w:val="FF0000"/>
          <w:sz w:val="20"/>
          <w:szCs w:val="20"/>
        </w:rPr>
        <w:t>Uwaga: Załącznik ten Wykonawca składa wraz z ofertą</w:t>
      </w:r>
    </w:p>
    <w:p w14:paraId="48B1FC10" w14:textId="77777777" w:rsidR="00395610" w:rsidRDefault="00000000">
      <w:pPr>
        <w:widowControl/>
        <w:spacing w:after="120"/>
        <w:jc w:val="center"/>
      </w:pPr>
      <w:r>
        <w:rPr>
          <w:rFonts w:ascii="Arial" w:hAnsi="Arial" w:cs="Arial"/>
          <w:sz w:val="20"/>
          <w:szCs w:val="20"/>
        </w:rPr>
        <w:t xml:space="preserve">(Numer referencyjny: </w:t>
      </w:r>
      <w:r>
        <w:rPr>
          <w:rFonts w:ascii="Arial" w:hAnsi="Arial" w:cs="Arial"/>
          <w:b/>
          <w:bCs/>
          <w:sz w:val="20"/>
          <w:szCs w:val="20"/>
        </w:rPr>
        <w:t>IBP.271.18.2026</w:t>
      </w:r>
      <w:r>
        <w:rPr>
          <w:rFonts w:ascii="Arial" w:hAnsi="Arial" w:cs="Arial"/>
          <w:sz w:val="20"/>
          <w:szCs w:val="20"/>
        </w:rPr>
        <w:t>)</w:t>
      </w:r>
    </w:p>
    <w:p w14:paraId="6F1FCB20" w14:textId="77777777" w:rsidR="00395610" w:rsidRDefault="00395610">
      <w:pPr>
        <w:pStyle w:val="Textbody"/>
        <w:jc w:val="center"/>
        <w:rPr>
          <w:b/>
          <w:bCs/>
          <w:color w:val="FF0000"/>
        </w:rPr>
      </w:pPr>
    </w:p>
    <w:p w14:paraId="31C0783F" w14:textId="77777777" w:rsidR="00395610" w:rsidRDefault="00000000">
      <w:pPr>
        <w:shd w:val="clear" w:color="auto" w:fill="FFFFFF"/>
        <w:spacing w:before="120"/>
        <w:jc w:val="center"/>
        <w:rPr>
          <w:rFonts w:ascii="Arial" w:eastAsia="Andale Sans UI" w:hAnsi="Arial" w:cs="Arial"/>
          <w:color w:val="000000"/>
          <w:sz w:val="22"/>
          <w:szCs w:val="22"/>
          <w:shd w:val="clear" w:color="auto" w:fill="FFFFFF"/>
          <w:lang w:bidi="ar-SA"/>
        </w:rPr>
      </w:pPr>
      <w:r>
        <w:rPr>
          <w:rFonts w:ascii="Arial" w:eastAsia="Andale Sans UI" w:hAnsi="Arial" w:cs="Arial"/>
          <w:color w:val="000000"/>
          <w:sz w:val="22"/>
          <w:szCs w:val="22"/>
          <w:shd w:val="clear" w:color="auto" w:fill="FFFFFF"/>
          <w:lang w:bidi="ar-SA"/>
        </w:rPr>
        <w:t>Zaprasza do złożenia ofert cenowych na (podać nazwę przedmiotu zamówienia):</w:t>
      </w:r>
    </w:p>
    <w:p w14:paraId="3FD1D8D6" w14:textId="77777777" w:rsidR="00395610" w:rsidRDefault="00000000">
      <w:pPr>
        <w:widowControl/>
        <w:suppressAutoHyphens w:val="0"/>
        <w:spacing w:after="160"/>
        <w:jc w:val="center"/>
        <w:textAlignment w:val="auto"/>
      </w:pPr>
      <w:r>
        <w:rPr>
          <w:rFonts w:ascii="Arial" w:eastAsia="Aptos" w:hAnsi="Arial" w:cs="Arial"/>
          <w:sz w:val="22"/>
          <w:szCs w:val="22"/>
          <w:lang w:eastAsia="en-US" w:bidi="ar-SA"/>
        </w:rPr>
        <w:t>„</w:t>
      </w:r>
      <w:r>
        <w:rPr>
          <w:rFonts w:ascii="Arial" w:eastAsia="Aptos" w:hAnsi="Arial" w:cs="Arial"/>
          <w:b/>
          <w:bCs/>
          <w:sz w:val="22"/>
          <w:szCs w:val="22"/>
          <w:lang w:eastAsia="en-US" w:bidi="ar-SA"/>
        </w:rPr>
        <w:t>Dostarczenie, montaż oraz instalacja sprzętu sensorycznego w ramach zadania ”Utworzenie i wyposażenie pracowni sensorycznej w Szkole Podstawowej w Wadlewie im. Jana Pawła II w sprzęt i pomoce do rozpoznawania potrzeb i prowadzenia terapii uczniów ze specjalnymi potrzebami edukacyjnymi, w tym w ramach realizacji celu edukacji włączającej”.”</w:t>
      </w:r>
    </w:p>
    <w:p w14:paraId="70785C4F" w14:textId="77777777" w:rsidR="00395610" w:rsidRDefault="00395610">
      <w:pPr>
        <w:pStyle w:val="Standard"/>
      </w:pPr>
    </w:p>
    <w:p w14:paraId="547A4958" w14:textId="77777777" w:rsidR="00395610" w:rsidRDefault="00000000">
      <w:pPr>
        <w:pStyle w:val="Standard"/>
      </w:pPr>
      <w:r>
        <w:t>Tabela  nr 1.Szczegółowy wykaz parametrów technicznych</w:t>
      </w:r>
    </w:p>
    <w:tbl>
      <w:tblPr>
        <w:tblW w:w="96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2"/>
        <w:gridCol w:w="2372"/>
        <w:gridCol w:w="695"/>
        <w:gridCol w:w="3301"/>
        <w:gridCol w:w="2758"/>
      </w:tblGrid>
      <w:tr w:rsidR="00395610" w14:paraId="398127FF" w14:textId="77777777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C9E8A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LP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B11B6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 xml:space="preserve">Nazwa 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35D72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 xml:space="preserve">Ilość 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48838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Parametry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ADA2F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Parametry oferowane przez Wykonawcę</w:t>
            </w:r>
          </w:p>
        </w:tc>
      </w:tr>
      <w:tr w:rsidR="00395610" w14:paraId="2C6FF9DF" w14:textId="77777777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84332" w14:textId="77777777" w:rsidR="00395610" w:rsidRDefault="0039561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</w:p>
        </w:tc>
        <w:tc>
          <w:tcPr>
            <w:tcW w:w="6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69BAC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Wyposażenie pracowni komputerowej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EEC67" w14:textId="77777777" w:rsidR="00395610" w:rsidRDefault="0039561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</w:p>
        </w:tc>
      </w:tr>
      <w:tr w:rsidR="00395610" w14:paraId="24321E0C" w14:textId="77777777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19A4E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98851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Komputer stacjonarny - nauczycielski z wbudowanym serwerem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F4712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6477F" w14:textId="77777777" w:rsidR="00395610" w:rsidRDefault="00000000">
            <w:pPr>
              <w:widowControl/>
              <w:suppressAutoHyphens w:val="0"/>
              <w:textAlignment w:val="auto"/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br/>
              <w:t xml:space="preserve">• </w:t>
            </w:r>
            <w:r>
              <w:rPr>
                <w:rFonts w:ascii="Arial" w:hAnsi="Arial" w:cs="Arial"/>
                <w:kern w:val="0"/>
              </w:rPr>
              <w:t>Wydajność procesora określona testem PassMark CPU lub równoważnym wynosząca co najmniej 8569 punktów</w:t>
            </w:r>
          </w:p>
          <w:p w14:paraId="1D119154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Pamięć RAM: min. 32 GB</w:t>
            </w: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br/>
              <w:t>• Dysk systemowy: SSD min. 256 GB</w:t>
            </w: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br/>
              <w:t>• Dysk danych: min. 1 TB</w:t>
            </w: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br/>
              <w:t>• Karta sieciowa: min. 2 × LAN 1Gb/s</w:t>
            </w: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br/>
              <w:t>• Obsługa wirtualizacji: sprzętowa i systemowa – wymagana</w:t>
            </w: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br/>
              <w:t>• Platforma wirtualizacji: Microsoft Hyper-V lub równoważna</w:t>
            </w:r>
          </w:p>
          <w:p w14:paraId="46011437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Przez rozwiązanie równoważne do platformy Microsoft Hyper-V rozumie się oprogramowanie do wirtualizacji serwerów, które zapewnia co najmniej:</w:t>
            </w:r>
          </w:p>
          <w:p w14:paraId="32714D82" w14:textId="77777777" w:rsidR="00395610" w:rsidRDefault="00000000">
            <w:pPr>
              <w:widowControl/>
              <w:numPr>
                <w:ilvl w:val="0"/>
                <w:numId w:val="1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możliwość tworzenia i uruchamiania maszyn wirtualnych (VM), </w:t>
            </w:r>
          </w:p>
          <w:p w14:paraId="3FB751AA" w14:textId="77777777" w:rsidR="00395610" w:rsidRDefault="00000000">
            <w:pPr>
              <w:widowControl/>
              <w:numPr>
                <w:ilvl w:val="0"/>
                <w:numId w:val="1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obsługę wielu systemów operacyjnych (Windows, Linux), </w:t>
            </w:r>
          </w:p>
          <w:p w14:paraId="76C4ADA3" w14:textId="77777777" w:rsidR="00395610" w:rsidRDefault="00000000">
            <w:pPr>
              <w:widowControl/>
              <w:numPr>
                <w:ilvl w:val="0"/>
                <w:numId w:val="1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zarządzanie zasobami (CPU, RAM, dyski, sieć), </w:t>
            </w:r>
          </w:p>
          <w:p w14:paraId="72463FF8" w14:textId="77777777" w:rsidR="00395610" w:rsidRDefault="00000000">
            <w:pPr>
              <w:widowControl/>
              <w:numPr>
                <w:ilvl w:val="0"/>
                <w:numId w:val="1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tworzenie i zarządzanie wirtualnymi dyskami oraz sieciami, </w:t>
            </w:r>
          </w:p>
          <w:p w14:paraId="0C1113BE" w14:textId="77777777" w:rsidR="00395610" w:rsidRDefault="00000000">
            <w:pPr>
              <w:widowControl/>
              <w:numPr>
                <w:ilvl w:val="0"/>
                <w:numId w:val="1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lastRenderedPageBreak/>
              <w:t xml:space="preserve">mechanizmy snapshotów / checkpointów maszyn wirtualnych, </w:t>
            </w:r>
          </w:p>
          <w:p w14:paraId="062F233D" w14:textId="77777777" w:rsidR="00395610" w:rsidRDefault="00000000">
            <w:pPr>
              <w:widowControl/>
              <w:numPr>
                <w:ilvl w:val="0"/>
                <w:numId w:val="1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możliwość migracji maszyn wirtualnych (na poziomie hosta lub eksport/import), </w:t>
            </w:r>
          </w:p>
          <w:p w14:paraId="59678C03" w14:textId="77777777" w:rsidR="00395610" w:rsidRDefault="00000000">
            <w:pPr>
              <w:widowControl/>
              <w:numPr>
                <w:ilvl w:val="0"/>
                <w:numId w:val="1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centralne lub zdalne zarządzanie środowiskiem, </w:t>
            </w:r>
          </w:p>
          <w:p w14:paraId="74733969" w14:textId="77777777" w:rsidR="00395610" w:rsidRDefault="00000000">
            <w:pPr>
              <w:widowControl/>
              <w:numPr>
                <w:ilvl w:val="0"/>
                <w:numId w:val="1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integrację z istniejącą infrastrukturą Zamawiającego (np. katalog użytkowników, jeżeli dotyczy), </w:t>
            </w:r>
          </w:p>
          <w:p w14:paraId="036E67AF" w14:textId="77777777" w:rsidR="00395610" w:rsidRDefault="00000000">
            <w:pPr>
              <w:widowControl/>
              <w:numPr>
                <w:ilvl w:val="0"/>
                <w:numId w:val="1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możliwość instalacji i pracy na oferowanym sprzęcie serwerowym, </w:t>
            </w:r>
          </w:p>
          <w:p w14:paraId="3D8C65D6" w14:textId="77777777" w:rsidR="00395610" w:rsidRDefault="00000000">
            <w:pPr>
              <w:widowControl/>
              <w:numPr>
                <w:ilvl w:val="0"/>
                <w:numId w:val="1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wsparcie techniczne producenta lub dystrybutora.</w:t>
            </w:r>
          </w:p>
          <w:p w14:paraId="4E2BA499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br/>
              <w:t>• Możliwość uruchamiania maszyn wirtualnych: wymagana</w:t>
            </w: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br/>
              <w:t>• System operacyjny: Windows Server 2022 Standard lub równoważny</w:t>
            </w:r>
          </w:p>
          <w:p w14:paraId="7B5663F6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Przez rozwiązanie równoważne do systemu Windows Server 2022 Standard rozumie się system operacyjny serwerowy, który zapewnia co najmniej:</w:t>
            </w:r>
          </w:p>
          <w:p w14:paraId="3C45C12A" w14:textId="77777777" w:rsidR="00395610" w:rsidRDefault="00000000">
            <w:pPr>
              <w:widowControl/>
              <w:numPr>
                <w:ilvl w:val="0"/>
                <w:numId w:val="2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możliwość pracy jako system serwerowy dla wielu użytkowników i urządzeń w sieci, </w:t>
            </w:r>
          </w:p>
          <w:p w14:paraId="5B103834" w14:textId="77777777" w:rsidR="00395610" w:rsidRDefault="00000000">
            <w:pPr>
              <w:widowControl/>
              <w:numPr>
                <w:ilvl w:val="0"/>
                <w:numId w:val="2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obsługę usług katalogowych (zarządzanie użytkownikami, grupami, uprawnieniami), </w:t>
            </w:r>
          </w:p>
          <w:p w14:paraId="18491BD4" w14:textId="77777777" w:rsidR="00395610" w:rsidRDefault="00000000">
            <w:pPr>
              <w:widowControl/>
              <w:numPr>
                <w:ilvl w:val="0"/>
                <w:numId w:val="2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możliwość integracji z istniejącą infrastrukturą Zamawiającego (w szczególności środowiskiem domenowym, jeżeli występuje), </w:t>
            </w:r>
          </w:p>
          <w:p w14:paraId="47BD4DEF" w14:textId="77777777" w:rsidR="00395610" w:rsidRDefault="00000000">
            <w:pPr>
              <w:widowControl/>
              <w:numPr>
                <w:ilvl w:val="0"/>
                <w:numId w:val="2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współpracę z powszechnie stosowanymi aplikacjami serwerowymi oraz klienckimi (w szczególności w środowisku Windows), </w:t>
            </w:r>
          </w:p>
          <w:p w14:paraId="4463B353" w14:textId="77777777" w:rsidR="00395610" w:rsidRDefault="00000000">
            <w:pPr>
              <w:widowControl/>
              <w:numPr>
                <w:ilvl w:val="0"/>
                <w:numId w:val="2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lastRenderedPageBreak/>
              <w:t xml:space="preserve">obsługę mechanizmów wirtualizacji lub współpracę z platformą wirtualizacyjną, </w:t>
            </w:r>
          </w:p>
          <w:p w14:paraId="3FE34767" w14:textId="77777777" w:rsidR="00395610" w:rsidRDefault="00000000">
            <w:pPr>
              <w:widowControl/>
              <w:numPr>
                <w:ilvl w:val="0"/>
                <w:numId w:val="2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zarządzanie zasobami sieciowymi (udostępnianie plików, drukarek, usług sieciowych), </w:t>
            </w:r>
          </w:p>
          <w:p w14:paraId="0D370281" w14:textId="77777777" w:rsidR="00395610" w:rsidRDefault="00000000">
            <w:pPr>
              <w:widowControl/>
              <w:numPr>
                <w:ilvl w:val="0"/>
                <w:numId w:val="2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mechanizmy zabezpieczeń (uwierzytelnianie, autoryzacja, polityki bezpieczeństwa), </w:t>
            </w:r>
          </w:p>
          <w:p w14:paraId="1267B84D" w14:textId="77777777" w:rsidR="00395610" w:rsidRDefault="00000000">
            <w:pPr>
              <w:widowControl/>
              <w:numPr>
                <w:ilvl w:val="0"/>
                <w:numId w:val="2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możliwość zdalnego zarządzania systemem, </w:t>
            </w:r>
          </w:p>
          <w:p w14:paraId="3016269C" w14:textId="77777777" w:rsidR="00395610" w:rsidRDefault="00000000">
            <w:pPr>
              <w:widowControl/>
              <w:numPr>
                <w:ilvl w:val="0"/>
                <w:numId w:val="2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zapewnienie aktualizacji i wsparcia producenta, </w:t>
            </w:r>
          </w:p>
          <w:p w14:paraId="5CD3F0D5" w14:textId="77777777" w:rsidR="00395610" w:rsidRDefault="00000000">
            <w:pPr>
              <w:widowControl/>
              <w:numPr>
                <w:ilvl w:val="0"/>
                <w:numId w:val="2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legalność użytkowania w środowisku Zamawiającego (licencjonowanie dostosowane do liczby użytkowników lub urządzeń), </w:t>
            </w:r>
          </w:p>
          <w:p w14:paraId="49CB0421" w14:textId="77777777" w:rsidR="00395610" w:rsidRDefault="00000000">
            <w:pPr>
              <w:widowControl/>
              <w:numPr>
                <w:ilvl w:val="0"/>
                <w:numId w:val="2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kompatybilność ze sprzętem serwerowym objętym zamówieniem.</w:t>
            </w:r>
          </w:p>
          <w:p w14:paraId="0C6A3D49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br/>
              <w:t>• Klawiatura i mysz: wymagane</w:t>
            </w: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br/>
              <w:t>• Funkcjonalność: pełnienie funkcji serwera lokalnego</w:t>
            </w: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br/>
              <w:t>• Funkcjonalność: obsługa usług katalogowych</w:t>
            </w: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br/>
              <w:t>• Funkcjonalność: zarządzanie użytkownikami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DBE15" w14:textId="77777777" w:rsidR="00395610" w:rsidRDefault="0039561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</w:p>
        </w:tc>
      </w:tr>
      <w:tr w:rsidR="00395610" w14:paraId="275ACE86" w14:textId="77777777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773D9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lastRenderedPageBreak/>
              <w:t>2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41C3A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System serwerowy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BD973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1FEB2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System operacyjny: Windows Server 2022 Standard EDU lub równoważny</w:t>
            </w:r>
          </w:p>
          <w:p w14:paraId="0E44DE7D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Przez rozwiązanie równoważne do systemu Windows Server 2022 Standard rozumie się system operacyjny serwerowy, który zapewnia co najmniej:</w:t>
            </w:r>
          </w:p>
          <w:p w14:paraId="03182393" w14:textId="77777777" w:rsidR="00395610" w:rsidRDefault="00000000">
            <w:pPr>
              <w:widowControl/>
              <w:numPr>
                <w:ilvl w:val="0"/>
                <w:numId w:val="3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możliwość pracy jako system serwerowy dla wielu użytkowników i urządzeń w sieci, </w:t>
            </w:r>
          </w:p>
          <w:p w14:paraId="501980CA" w14:textId="77777777" w:rsidR="00395610" w:rsidRDefault="00000000">
            <w:pPr>
              <w:widowControl/>
              <w:numPr>
                <w:ilvl w:val="0"/>
                <w:numId w:val="3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obsługę usług katalogowych (zarządzanie użytkownikami, grupami, uprawnieniami), </w:t>
            </w:r>
          </w:p>
          <w:p w14:paraId="7D6E9CAC" w14:textId="77777777" w:rsidR="00395610" w:rsidRDefault="00000000">
            <w:pPr>
              <w:widowControl/>
              <w:numPr>
                <w:ilvl w:val="0"/>
                <w:numId w:val="3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możliwość integracji z istniejącą infrastrukturą Zamawiającego (w szczególności środowiskiem domenowym, jeżeli występuje), </w:t>
            </w:r>
          </w:p>
          <w:p w14:paraId="177D7AC8" w14:textId="77777777" w:rsidR="00395610" w:rsidRDefault="00000000">
            <w:pPr>
              <w:widowControl/>
              <w:numPr>
                <w:ilvl w:val="0"/>
                <w:numId w:val="3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lastRenderedPageBreak/>
              <w:t xml:space="preserve">współpracę z powszechnie stosowanymi aplikacjami serwerowymi oraz klienckimi (w szczególności w środowisku Windows), </w:t>
            </w:r>
          </w:p>
          <w:p w14:paraId="43DC0DB8" w14:textId="77777777" w:rsidR="00395610" w:rsidRDefault="00000000">
            <w:pPr>
              <w:widowControl/>
              <w:numPr>
                <w:ilvl w:val="0"/>
                <w:numId w:val="3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obsługę mechanizmów wirtualizacji lub współpracę z platformą wirtualizacyjną, </w:t>
            </w:r>
          </w:p>
          <w:p w14:paraId="6C07151F" w14:textId="77777777" w:rsidR="00395610" w:rsidRDefault="00000000">
            <w:pPr>
              <w:widowControl/>
              <w:numPr>
                <w:ilvl w:val="0"/>
                <w:numId w:val="3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zarządzanie zasobami sieciowymi (udostępnianie plików, drukarek, usług sieciowych), </w:t>
            </w:r>
          </w:p>
          <w:p w14:paraId="66C238D3" w14:textId="77777777" w:rsidR="00395610" w:rsidRDefault="00000000">
            <w:pPr>
              <w:widowControl/>
              <w:numPr>
                <w:ilvl w:val="0"/>
                <w:numId w:val="3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mechanizmy zabezpieczeń (uwierzytelnianie, autoryzacja, polityki bezpieczeństwa), </w:t>
            </w:r>
          </w:p>
          <w:p w14:paraId="440AEC84" w14:textId="77777777" w:rsidR="00395610" w:rsidRDefault="00000000">
            <w:pPr>
              <w:widowControl/>
              <w:numPr>
                <w:ilvl w:val="0"/>
                <w:numId w:val="3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możliwość zdalnego zarządzania systemem, </w:t>
            </w:r>
          </w:p>
          <w:p w14:paraId="72205313" w14:textId="77777777" w:rsidR="00395610" w:rsidRDefault="00000000">
            <w:pPr>
              <w:widowControl/>
              <w:numPr>
                <w:ilvl w:val="0"/>
                <w:numId w:val="3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zapewnienie aktualizacji i wsparcia producenta, </w:t>
            </w:r>
          </w:p>
          <w:p w14:paraId="5D1FF8E9" w14:textId="77777777" w:rsidR="00395610" w:rsidRDefault="00000000">
            <w:pPr>
              <w:widowControl/>
              <w:numPr>
                <w:ilvl w:val="0"/>
                <w:numId w:val="3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legalność użytkowania w środowisku Zamawiającego (licencjonowanie dostosowane do liczby użytkowników lub urządzeń), </w:t>
            </w:r>
          </w:p>
          <w:p w14:paraId="2E9CE9F9" w14:textId="77777777" w:rsidR="00395610" w:rsidRDefault="00000000">
            <w:pPr>
              <w:widowControl/>
              <w:numPr>
                <w:ilvl w:val="0"/>
                <w:numId w:val="3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kompatybilność ze sprzętem serwerowym objętym zamówieniem.</w:t>
            </w:r>
          </w:p>
          <w:p w14:paraId="54C8BB70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br/>
              <w:t>• Obsługa usług katalogowych: wymagana</w:t>
            </w: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br/>
              <w:t>• Zarządzanie użytkownikami: wymagane</w:t>
            </w: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br/>
              <w:t>• Zarządzanie zasobami sieciowymi: wymagane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BAA8E" w14:textId="77777777" w:rsidR="00395610" w:rsidRDefault="0039561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</w:p>
        </w:tc>
      </w:tr>
      <w:tr w:rsidR="00395610" w14:paraId="014A5302" w14:textId="77777777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1A25A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3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E2EF5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Licencje dostępowe Device CAL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C6C29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15 szt.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E1DCF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• Typ licencji: Device CAL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Ilość: min. 15 urządzeń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Kompatybilność: z oferowanym systemem serwerowym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Zakres: dostęp do usług serwera</w:t>
            </w:r>
          </w:p>
          <w:p w14:paraId="652A81E3" w14:textId="77777777" w:rsidR="00395610" w:rsidRDefault="0039561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5CCB0" w14:textId="77777777" w:rsidR="00395610" w:rsidRDefault="00395610">
            <w:pPr>
              <w:widowControl/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395610" w14:paraId="539A0CD7" w14:textId="77777777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F29C1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1832B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Komputery stacjonarne - uczniowski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1D47C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15 szt.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182A8" w14:textId="77777777" w:rsidR="00395610" w:rsidRDefault="00000000">
            <w:pPr>
              <w:widowControl/>
              <w:suppressAutoHyphens w:val="0"/>
              <w:textAlignment w:val="auto"/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• </w:t>
            </w:r>
            <w:r>
              <w:rPr>
                <w:rFonts w:ascii="Arial" w:hAnsi="Arial" w:cs="Arial"/>
                <w:kern w:val="0"/>
              </w:rPr>
              <w:t>Wydajność procesora określona testem PassMark CPU lub równoważnym wynosząca co najmniej 8569 punktów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Pamięć RAM: min. 16 GB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Dysk: SSD min. 512 GB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Karta sieciowa: LAN 1 Gb/s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lastRenderedPageBreak/>
              <w:t>• Napęd optyczny: jeżeli wymagany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Klawiatura i mysz: wymagane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System operacyjny: Windows 11 Pro EDU lub równoważny</w:t>
            </w:r>
          </w:p>
          <w:p w14:paraId="22DE54F4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Przez rozwiązanie równoważne do systemu Windows 11 Pro EDU rozumie się system operacyjny, który zapewnia co najmniej:</w:t>
            </w:r>
          </w:p>
          <w:p w14:paraId="466DDA06" w14:textId="77777777" w:rsidR="00395610" w:rsidRDefault="00000000">
            <w:pPr>
              <w:widowControl/>
              <w:numPr>
                <w:ilvl w:val="0"/>
                <w:numId w:val="4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możliwość pracy w środowisku domenowym (np. Active Directory) oraz zarządzania użytkownikami i uprawnieniami, </w:t>
            </w:r>
          </w:p>
          <w:p w14:paraId="7F51F9A8" w14:textId="77777777" w:rsidR="00395610" w:rsidRDefault="00000000">
            <w:pPr>
              <w:widowControl/>
              <w:numPr>
                <w:ilvl w:val="0"/>
                <w:numId w:val="4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kompatybilność z powszechnie stosowanym oprogramowaniem używanym przez Zamawiającego (w szczególności aplikacjami działającymi w środowisku Windows), </w:t>
            </w:r>
          </w:p>
          <w:p w14:paraId="06E3AE4D" w14:textId="77777777" w:rsidR="00395610" w:rsidRDefault="00000000">
            <w:pPr>
              <w:widowControl/>
              <w:numPr>
                <w:ilvl w:val="0"/>
                <w:numId w:val="4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obsługę polityk bezpieczeństwa i zarządzania (np. odpowiednik Group Policy), </w:t>
            </w:r>
          </w:p>
          <w:p w14:paraId="67A274A5" w14:textId="77777777" w:rsidR="00395610" w:rsidRDefault="00000000">
            <w:pPr>
              <w:widowControl/>
              <w:numPr>
                <w:ilvl w:val="0"/>
                <w:numId w:val="4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mechanizmy zabezpieczeń (uwierzytelnianie użytkowników, szyfrowanie danych, aktualizacje systemowe), </w:t>
            </w:r>
          </w:p>
          <w:p w14:paraId="5E61D261" w14:textId="77777777" w:rsidR="00395610" w:rsidRDefault="00000000">
            <w:pPr>
              <w:widowControl/>
              <w:numPr>
                <w:ilvl w:val="0"/>
                <w:numId w:val="4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możliwość zdalnego zarządzania i administracji stacjami roboczymi, </w:t>
            </w:r>
          </w:p>
          <w:p w14:paraId="69D0B76A" w14:textId="77777777" w:rsidR="00395610" w:rsidRDefault="00000000">
            <w:pPr>
              <w:widowControl/>
              <w:numPr>
                <w:ilvl w:val="0"/>
                <w:numId w:val="4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współpracę z infrastrukturą sieciową Zamawiającego bez konieczności jej modyfikacji, </w:t>
            </w:r>
          </w:p>
          <w:p w14:paraId="07195818" w14:textId="77777777" w:rsidR="00395610" w:rsidRDefault="00000000">
            <w:pPr>
              <w:widowControl/>
              <w:numPr>
                <w:ilvl w:val="0"/>
                <w:numId w:val="4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zapewnienie wsparcia producenta oraz regularnych aktualizacji bezpieczeństwa, </w:t>
            </w:r>
          </w:p>
          <w:p w14:paraId="72554A7C" w14:textId="77777777" w:rsidR="00395610" w:rsidRDefault="00000000">
            <w:pPr>
              <w:widowControl/>
              <w:numPr>
                <w:ilvl w:val="0"/>
                <w:numId w:val="4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pełną legalność użytkowania (licencja dostosowana do środowiska edukacyjnego), </w:t>
            </w:r>
          </w:p>
          <w:p w14:paraId="4D1778F9" w14:textId="77777777" w:rsidR="00395610" w:rsidRDefault="00000000">
            <w:pPr>
              <w:widowControl/>
              <w:numPr>
                <w:ilvl w:val="0"/>
                <w:numId w:val="4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obsługę języka polskiego (interfejs użytkownika oraz dokumentacja), </w:t>
            </w:r>
          </w:p>
          <w:p w14:paraId="1888C11A" w14:textId="77777777" w:rsidR="00395610" w:rsidRDefault="00000000">
            <w:pPr>
              <w:widowControl/>
              <w:numPr>
                <w:ilvl w:val="0"/>
                <w:numId w:val="4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kompatybilność ze sprzętem oferowanym w ramach zamówienia.</w:t>
            </w:r>
          </w:p>
          <w:p w14:paraId="5164B15A" w14:textId="77777777" w:rsidR="00395610" w:rsidRDefault="00395610">
            <w:pPr>
              <w:widowControl/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</w:p>
          <w:p w14:paraId="1EF4984C" w14:textId="77777777" w:rsidR="00395610" w:rsidRDefault="0039561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363D8" w14:textId="77777777" w:rsidR="00395610" w:rsidRDefault="00395610">
            <w:pPr>
              <w:widowControl/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395610" w14:paraId="3ECE4BB5" w14:textId="77777777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B76DC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lastRenderedPageBreak/>
              <w:t>5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BBF31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Monitory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2C2DF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16 szt.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AB974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• Przekątna: min. 23,8”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Rozdzielczość: min. 1920×1080 (Full HD)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Matryca: IPS lub równoważna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Czas reakcji: max. 5 ms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Złącza: HDMI lub DisplayPort</w:t>
            </w:r>
          </w:p>
          <w:p w14:paraId="1CC98C2E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• Jasność</w:t>
            </w:r>
          </w:p>
          <w:p w14:paraId="7B13900F" w14:textId="77777777" w:rsidR="00395610" w:rsidRDefault="00000000">
            <w:pPr>
              <w:widowControl/>
              <w:suppressAutoHyphens w:val="0"/>
              <w:textAlignment w:val="auto"/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 xml:space="preserve">: min. 250 cd/m² </w:t>
            </w: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br/>
              <w:t>• Regulacja: nachylenie (tilt) lub regulacja wysokości</w:t>
            </w:r>
          </w:p>
          <w:p w14:paraId="388A7700" w14:textId="77777777" w:rsidR="00395610" w:rsidRDefault="0039561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4160A" w14:textId="77777777" w:rsidR="00395610" w:rsidRDefault="00395610">
            <w:pPr>
              <w:widowControl/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395610" w14:paraId="5EF752A0" w14:textId="77777777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B42F0" w14:textId="77777777" w:rsidR="00395610" w:rsidRDefault="0039561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</w:p>
        </w:tc>
        <w:tc>
          <w:tcPr>
            <w:tcW w:w="6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39F0A" w14:textId="77777777" w:rsidR="00395610" w:rsidRDefault="00000000">
            <w:pPr>
              <w:widowControl/>
              <w:suppressAutoHyphens w:val="0"/>
              <w:textAlignment w:val="auto"/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Wyposażenie mobilnej pracowni komputerowej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94922" w14:textId="77777777" w:rsidR="00395610" w:rsidRDefault="0039561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</w:p>
        </w:tc>
      </w:tr>
      <w:tr w:rsidR="00395610" w14:paraId="556836EE" w14:textId="77777777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9A395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6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574B4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Laptopy  ( mobilna pracownia komputerowa)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AF49B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15 szt.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6C8A2" w14:textId="77777777" w:rsidR="00395610" w:rsidRDefault="00000000">
            <w:pPr>
              <w:widowControl/>
              <w:suppressAutoHyphens w:val="0"/>
              <w:textAlignment w:val="auto"/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• </w:t>
            </w:r>
            <w:r>
              <w:rPr>
                <w:rFonts w:ascii="Arial" w:hAnsi="Arial" w:cs="Arial"/>
                <w:kern w:val="0"/>
              </w:rPr>
              <w:t xml:space="preserve">Wydajność procesora określona </w:t>
            </w:r>
            <w:r>
              <w:rPr>
                <w:rFonts w:ascii="Arial" w:hAnsi="Arial" w:cs="Arial"/>
                <w:kern w:val="0"/>
                <w:shd w:val="clear" w:color="auto" w:fill="FFFF00"/>
              </w:rPr>
              <w:t>testem PassMark CPU lub równoważnym wynosząca co najmniej 13099 punktów</w:t>
            </w:r>
          </w:p>
          <w:p w14:paraId="755BBF06" w14:textId="77777777" w:rsidR="00395610" w:rsidRDefault="00000000">
            <w:pPr>
              <w:widowControl/>
              <w:suppressAutoHyphens w:val="0"/>
              <w:textAlignment w:val="auto"/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RAM: min. 16 GB DDR4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SSD: min. 512 GB NVMe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Ekran: 15,6” FHD IPS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Jasność: min. 250 nit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 xml:space="preserve">• Odświeżanie: </w:t>
            </w:r>
            <w:r>
              <w:rPr>
                <w:rFonts w:ascii="Aptos" w:eastAsia="Aptos" w:hAnsi="Aptos" w:cs="Times New Roman"/>
                <w:sz w:val="22"/>
                <w:szCs w:val="22"/>
                <w:lang w:eastAsia="en-US" w:bidi="ar-SA"/>
              </w:rPr>
              <w:t>min. 60 Hz (preferowane 120 Hz)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 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Wi-Fi, Bluetooth, LAN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Kamera i mikrofon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System: Windows 11 Pro EDU lub równoważny</w:t>
            </w:r>
          </w:p>
          <w:p w14:paraId="5BBC30A8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Przez rozwiązanie równoważne do systemu Windows 11 Pro EDU rozumie się system operacyjny, który zapewnia co najmniej:</w:t>
            </w:r>
          </w:p>
          <w:p w14:paraId="5DA37106" w14:textId="77777777" w:rsidR="00395610" w:rsidRDefault="00000000">
            <w:pPr>
              <w:widowControl/>
              <w:numPr>
                <w:ilvl w:val="0"/>
                <w:numId w:val="5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możliwość pracy w środowisku domenowym (Active Directory lub równoważnym), </w:t>
            </w:r>
          </w:p>
          <w:p w14:paraId="6233E4C5" w14:textId="77777777" w:rsidR="00395610" w:rsidRDefault="00000000">
            <w:pPr>
              <w:widowControl/>
              <w:numPr>
                <w:ilvl w:val="0"/>
                <w:numId w:val="5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obsługę centralnego zarządzania stacjami roboczymi (np. odpowiednik zasad grupy), </w:t>
            </w:r>
          </w:p>
          <w:p w14:paraId="7BDC417D" w14:textId="77777777" w:rsidR="00395610" w:rsidRDefault="00000000">
            <w:pPr>
              <w:widowControl/>
              <w:numPr>
                <w:ilvl w:val="0"/>
                <w:numId w:val="5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kompatybilność z oprogramowaniem wykorzystywanym przez Zamawiającego w środowisku Windows, </w:t>
            </w:r>
          </w:p>
          <w:p w14:paraId="4BC95624" w14:textId="77777777" w:rsidR="00395610" w:rsidRDefault="00000000">
            <w:pPr>
              <w:widowControl/>
              <w:numPr>
                <w:ilvl w:val="0"/>
                <w:numId w:val="5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mechanizmy zabezpieczeń (uwierzytelnianie użytkowników, szyfrowanie danych, aktualizacje bezpieczeństwa), </w:t>
            </w:r>
          </w:p>
          <w:p w14:paraId="05FA7521" w14:textId="77777777" w:rsidR="00395610" w:rsidRDefault="00000000">
            <w:pPr>
              <w:widowControl/>
              <w:numPr>
                <w:ilvl w:val="0"/>
                <w:numId w:val="5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lastRenderedPageBreak/>
              <w:t xml:space="preserve">możliwość zdalnej administracji i zarządzania, </w:t>
            </w:r>
          </w:p>
          <w:p w14:paraId="746C227D" w14:textId="77777777" w:rsidR="00395610" w:rsidRDefault="00000000">
            <w:pPr>
              <w:widowControl/>
              <w:numPr>
                <w:ilvl w:val="0"/>
                <w:numId w:val="5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współpracę z istniejącą infrastrukturą Zamawiającego bez konieczności jej modyfikacji, </w:t>
            </w:r>
          </w:p>
          <w:p w14:paraId="73741BC1" w14:textId="77777777" w:rsidR="00395610" w:rsidRDefault="00000000">
            <w:pPr>
              <w:widowControl/>
              <w:numPr>
                <w:ilvl w:val="0"/>
                <w:numId w:val="5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zapewnienie wsparcia producenta oraz regularnych aktualizacji, </w:t>
            </w:r>
          </w:p>
          <w:p w14:paraId="4859AF2D" w14:textId="77777777" w:rsidR="00395610" w:rsidRDefault="00000000">
            <w:pPr>
              <w:widowControl/>
              <w:numPr>
                <w:ilvl w:val="0"/>
                <w:numId w:val="5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interfejs użytkownika w języku polskim, </w:t>
            </w:r>
          </w:p>
          <w:p w14:paraId="33A23920" w14:textId="77777777" w:rsidR="00395610" w:rsidRDefault="00000000">
            <w:pPr>
              <w:widowControl/>
              <w:numPr>
                <w:ilvl w:val="0"/>
                <w:numId w:val="5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pełną legalność użytkowania w środowisku edukacyjnym (licencja typu EDU lub równoważna), </w:t>
            </w:r>
          </w:p>
          <w:p w14:paraId="71764A0D" w14:textId="77777777" w:rsidR="00395610" w:rsidRDefault="00000000">
            <w:pPr>
              <w:widowControl/>
              <w:numPr>
                <w:ilvl w:val="0"/>
                <w:numId w:val="5"/>
              </w:numPr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kompatybilność ze sprzętem oferowanym w ramach zamówienia.</w:t>
            </w:r>
          </w:p>
          <w:p w14:paraId="6203D539" w14:textId="77777777" w:rsidR="00395610" w:rsidRDefault="00395610">
            <w:pPr>
              <w:widowControl/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</w:p>
          <w:p w14:paraId="4817D954" w14:textId="77777777" w:rsidR="00395610" w:rsidRDefault="0039561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93B63" w14:textId="77777777" w:rsidR="00395610" w:rsidRDefault="00395610">
            <w:pPr>
              <w:widowControl/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395610" w14:paraId="524C67F3" w14:textId="77777777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02CDE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7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60368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Monitor interaktywny (mobilna pracownia komputerowa)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DA6EB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1 szt.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93BD9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• Przekątna: min. 75”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Rozdzielczość: 4K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Funkcja dotyku: wymagana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System operacyjny: wbudowany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Współpraca z laptopami: wymagana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Funkcje edukacyjne: wymagane</w:t>
            </w:r>
          </w:p>
          <w:p w14:paraId="3409A955" w14:textId="77777777" w:rsidR="00395610" w:rsidRDefault="0039561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1EFE0" w14:textId="77777777" w:rsidR="00395610" w:rsidRDefault="00395610">
            <w:pPr>
              <w:widowControl/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395610" w14:paraId="5D025EF5" w14:textId="77777777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CAD9E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8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D6629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Szafa /wózek na 16 laptopów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4EB9E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1 szt.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FD321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• Pojemność: min. 16 laptopów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Funkcja ładowania: wymagana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Zabezpieczenie: zamek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Konstrukcja: mobilna (kółka)</w:t>
            </w:r>
          </w:p>
          <w:p w14:paraId="528384CF" w14:textId="77777777" w:rsidR="00395610" w:rsidRDefault="0039561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AE1BA" w14:textId="77777777" w:rsidR="00395610" w:rsidRDefault="00395610">
            <w:pPr>
              <w:widowControl/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395610" w14:paraId="4BF3E6ED" w14:textId="77777777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1B44C" w14:textId="77777777" w:rsidR="00395610" w:rsidRDefault="0039561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</w:p>
        </w:tc>
        <w:tc>
          <w:tcPr>
            <w:tcW w:w="6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E928A" w14:textId="77777777" w:rsidR="00395610" w:rsidRDefault="00000000">
            <w:pPr>
              <w:widowControl/>
              <w:suppressAutoHyphens w:val="0"/>
              <w:textAlignment w:val="auto"/>
              <w:outlineLvl w:val="2"/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Wyposażenie  Pracowni sensorycznej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88430" w14:textId="77777777" w:rsidR="00395610" w:rsidRDefault="00395610">
            <w:pPr>
              <w:widowControl/>
              <w:suppressAutoHyphens w:val="0"/>
              <w:textAlignment w:val="auto"/>
              <w:outlineLvl w:val="2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</w:p>
        </w:tc>
      </w:tr>
      <w:tr w:rsidR="00395610" w14:paraId="09E73978" w14:textId="77777777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EE27E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9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3F827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Monitor interaktywny (pracownia sensoryczna)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3DE16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1 szt.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BDDD1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• Przekątna: min. 75”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Rozdzielczość: 4K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Funkcja dotyku: wymagana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System operacyjny: wbudowany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Współpraca z laptopami: wymagana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Funkcje edukacyjne: wymagane</w:t>
            </w:r>
          </w:p>
          <w:p w14:paraId="7D295D16" w14:textId="77777777" w:rsidR="00395610" w:rsidRDefault="00395610">
            <w:pPr>
              <w:widowControl/>
              <w:suppressAutoHyphens w:val="0"/>
              <w:textAlignment w:val="auto"/>
              <w:outlineLvl w:val="2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4FDBE" w14:textId="77777777" w:rsidR="00395610" w:rsidRDefault="00395610">
            <w:pPr>
              <w:widowControl/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395610" w14:paraId="73DA255E" w14:textId="77777777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46319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t>10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A79E5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Zestaw komputerowy do systemu terapii i treningu funkcji poznawczych (np. Medi Balance Pro lub  równoważny)</w:t>
            </w:r>
          </w:p>
          <w:p w14:paraId="7813086D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lastRenderedPageBreak/>
              <w:t>Wskazanie nazwy „Medi Balance Pro” ma charakter przykładowy i służy określeniu wymaganego standardu funkcjonalnego.</w:t>
            </w:r>
          </w:p>
          <w:p w14:paraId="0D372D52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Zamawiający dopuszcza rozwiązania równoważne, pod warunkiem że oferowany system:</w:t>
            </w:r>
          </w:p>
          <w:p w14:paraId="18D24FAD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• umożliwia prowadzenie terapii i treningu funkcji poznawczych, w tym koordynacji wzrokowo-ruchowej, równowagi oraz koncentracji,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posiada interaktywne oprogramowanie terapeutyczne dostosowane do pracy z dziećmi,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umożliwia monitorowanie postępów użytkownika,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zapewnia współpracę z oferowanym sprzętem komputerowym,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posiada funkcjonalności nie gorsze niż system referencyjny,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jest przeznaczony do zastosowań edukacyjnych lub terapeutycznych.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74BC1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  <w:r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  <w:lastRenderedPageBreak/>
              <w:t>1 szt.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215E2" w14:textId="77777777" w:rsidR="00395610" w:rsidRDefault="00000000">
            <w:pPr>
              <w:widowControl/>
              <w:suppressAutoHyphens w:val="0"/>
              <w:textAlignment w:val="auto"/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 xml:space="preserve">• </w:t>
            </w:r>
            <w:r>
              <w:rPr>
                <w:rFonts w:ascii="Arial" w:hAnsi="Arial" w:cs="Arial"/>
                <w:kern w:val="0"/>
              </w:rPr>
              <w:t xml:space="preserve">Wydajność procesora określona testem PassMark CPU </w:t>
            </w:r>
            <w:r>
              <w:rPr>
                <w:rFonts w:ascii="Arial" w:hAnsi="Arial" w:cs="Arial"/>
                <w:kern w:val="0"/>
              </w:rPr>
              <w:lastRenderedPageBreak/>
              <w:t>lub równoważnym wynosząca co najmniej 13099 punktów</w:t>
            </w:r>
          </w:p>
          <w:p w14:paraId="4D7E7916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RAM: min. 16 GB DDR4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SSD: min. 512 GB NVMe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Ekran: 15,6” FHD IPS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Jasność: min. 250 nits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Odświeżanie: min. 120 Hz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Wi-Fi, Bluetooth, LAN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Kamera i mikrofon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br/>
              <w:t>• System: Windows 11 Pro EDU lub równoważny</w:t>
            </w:r>
          </w:p>
          <w:p w14:paraId="07F80FBF" w14:textId="77777777" w:rsidR="00395610" w:rsidRDefault="00000000">
            <w:pPr>
              <w:widowControl/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Przez rozwiązanie równoważne do systemu Windows 11 Pro EDU rozumie się system operacyjny, który zapewnia co najmniej:</w:t>
            </w:r>
          </w:p>
          <w:p w14:paraId="5280C231" w14:textId="77777777" w:rsidR="00395610" w:rsidRDefault="00395610">
            <w:pPr>
              <w:widowControl/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</w:p>
          <w:p w14:paraId="30A6A74C" w14:textId="77777777" w:rsidR="00395610" w:rsidRDefault="00000000">
            <w:pPr>
              <w:widowControl/>
              <w:numPr>
                <w:ilvl w:val="0"/>
                <w:numId w:val="6"/>
              </w:numPr>
              <w:suppressAutoHyphens w:val="0"/>
              <w:contextualSpacing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możliwość pracy w środowisku domenowym (Active Directory lub równoważnym),</w:t>
            </w:r>
          </w:p>
          <w:p w14:paraId="046CCBC1" w14:textId="77777777" w:rsidR="00395610" w:rsidRDefault="00000000">
            <w:pPr>
              <w:widowControl/>
              <w:numPr>
                <w:ilvl w:val="0"/>
                <w:numId w:val="6"/>
              </w:numPr>
              <w:suppressAutoHyphens w:val="0"/>
              <w:contextualSpacing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obsługę centralnego zarządzania stacjami roboczymi (np. odpowiednik zasad grupy),</w:t>
            </w:r>
          </w:p>
          <w:p w14:paraId="5CD166FB" w14:textId="77777777" w:rsidR="00395610" w:rsidRDefault="00000000">
            <w:pPr>
              <w:widowControl/>
              <w:numPr>
                <w:ilvl w:val="0"/>
                <w:numId w:val="6"/>
              </w:numPr>
              <w:suppressAutoHyphens w:val="0"/>
              <w:contextualSpacing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kompatybilność z oprogramowaniem wykorzystywanym przez Zamawiającego w środowisku Windows,</w:t>
            </w:r>
          </w:p>
          <w:p w14:paraId="68688A0A" w14:textId="77777777" w:rsidR="00395610" w:rsidRDefault="00000000">
            <w:pPr>
              <w:widowControl/>
              <w:numPr>
                <w:ilvl w:val="0"/>
                <w:numId w:val="6"/>
              </w:numPr>
              <w:suppressAutoHyphens w:val="0"/>
              <w:contextualSpacing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mechanizmy zabezpieczeń (uwierzytelnianie użytkowników, szyfrowanie danych, aktualizacje bezpieczeństwa),</w:t>
            </w:r>
          </w:p>
          <w:p w14:paraId="0D84A031" w14:textId="77777777" w:rsidR="00395610" w:rsidRDefault="00000000">
            <w:pPr>
              <w:widowControl/>
              <w:numPr>
                <w:ilvl w:val="0"/>
                <w:numId w:val="6"/>
              </w:numPr>
              <w:suppressAutoHyphens w:val="0"/>
              <w:contextualSpacing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możliwość zdalnej administracji i zarządzania,</w:t>
            </w:r>
          </w:p>
          <w:p w14:paraId="34022343" w14:textId="77777777" w:rsidR="00395610" w:rsidRDefault="00000000">
            <w:pPr>
              <w:widowControl/>
              <w:numPr>
                <w:ilvl w:val="0"/>
                <w:numId w:val="6"/>
              </w:numPr>
              <w:suppressAutoHyphens w:val="0"/>
              <w:contextualSpacing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współpracę z istniejącą infrastrukturą Zamawiającego bez konieczności jej modyfikacji,</w:t>
            </w:r>
          </w:p>
          <w:p w14:paraId="510F824D" w14:textId="77777777" w:rsidR="00395610" w:rsidRDefault="00000000">
            <w:pPr>
              <w:widowControl/>
              <w:numPr>
                <w:ilvl w:val="0"/>
                <w:numId w:val="6"/>
              </w:numPr>
              <w:suppressAutoHyphens w:val="0"/>
              <w:contextualSpacing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zapewnienie wsparcia producenta oraz regularnych aktualizacji,</w:t>
            </w:r>
          </w:p>
          <w:p w14:paraId="5B06B051" w14:textId="77777777" w:rsidR="00395610" w:rsidRDefault="00000000">
            <w:pPr>
              <w:widowControl/>
              <w:numPr>
                <w:ilvl w:val="0"/>
                <w:numId w:val="6"/>
              </w:numPr>
              <w:suppressAutoHyphens w:val="0"/>
              <w:contextualSpacing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interfejs użytkownika w języku polskim,</w:t>
            </w:r>
          </w:p>
          <w:p w14:paraId="2AA7064B" w14:textId="77777777" w:rsidR="00395610" w:rsidRDefault="00000000">
            <w:pPr>
              <w:widowControl/>
              <w:numPr>
                <w:ilvl w:val="0"/>
                <w:numId w:val="6"/>
              </w:numPr>
              <w:suppressAutoHyphens w:val="0"/>
              <w:contextualSpacing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pełną legalność użytkowania w środowisku edukacyjnym (licencja typu EDU lub równoważna),</w:t>
            </w:r>
          </w:p>
          <w:p w14:paraId="64A9302E" w14:textId="77777777" w:rsidR="00395610" w:rsidRDefault="00000000">
            <w:pPr>
              <w:widowControl/>
              <w:numPr>
                <w:ilvl w:val="0"/>
                <w:numId w:val="6"/>
              </w:numPr>
              <w:suppressAutoHyphens w:val="0"/>
              <w:contextualSpacing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lastRenderedPageBreak/>
              <w:t>kompatybilność ze sprzętem oferowanym w ramach zamówienia.</w:t>
            </w:r>
          </w:p>
          <w:p w14:paraId="49AA32BF" w14:textId="77777777" w:rsidR="00395610" w:rsidRDefault="00395610">
            <w:pPr>
              <w:widowControl/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</w:p>
          <w:p w14:paraId="2169A1A8" w14:textId="77777777" w:rsidR="00395610" w:rsidRDefault="00000000">
            <w:pPr>
              <w:widowControl/>
              <w:suppressAutoHyphens w:val="0"/>
              <w:spacing w:before="100" w:after="100" w:line="247" w:lineRule="auto"/>
              <w:ind w:left="36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Monitor:</w:t>
            </w:r>
          </w:p>
          <w:p w14:paraId="6C6B5C75" w14:textId="77777777" w:rsidR="00395610" w:rsidRDefault="00000000">
            <w:pPr>
              <w:widowControl/>
              <w:numPr>
                <w:ilvl w:val="0"/>
                <w:numId w:val="7"/>
              </w:numPr>
              <w:suppressAutoHyphens w:val="0"/>
              <w:spacing w:before="100" w:after="100" w:line="247" w:lineRule="auto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Przekątna: min. 23” </w:t>
            </w:r>
          </w:p>
          <w:p w14:paraId="6DC6D7B5" w14:textId="77777777" w:rsidR="00395610" w:rsidRDefault="00000000">
            <w:pPr>
              <w:widowControl/>
              <w:numPr>
                <w:ilvl w:val="0"/>
                <w:numId w:val="7"/>
              </w:numPr>
              <w:suppressAutoHyphens w:val="0"/>
              <w:spacing w:before="100" w:after="100" w:line="247" w:lineRule="auto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Rozdzielczość: min. Full HD (1920 × 1080) </w:t>
            </w:r>
          </w:p>
          <w:p w14:paraId="004E277B" w14:textId="77777777" w:rsidR="00395610" w:rsidRDefault="00000000">
            <w:pPr>
              <w:widowControl/>
              <w:numPr>
                <w:ilvl w:val="0"/>
                <w:numId w:val="7"/>
              </w:numPr>
              <w:suppressAutoHyphens w:val="0"/>
              <w:spacing w:before="100" w:after="100" w:line="247" w:lineRule="auto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Matryca: IPS lub równoważna</w:t>
            </w:r>
          </w:p>
          <w:p w14:paraId="514D3C60" w14:textId="77777777" w:rsidR="00395610" w:rsidRDefault="00000000">
            <w:pPr>
              <w:widowControl/>
              <w:suppressAutoHyphens w:val="0"/>
              <w:spacing w:after="160" w:line="247" w:lineRule="auto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  Komputer musi być kompatybilny z urządzeniem Medi Balance Pro lub równoważnym </w:t>
            </w:r>
          </w:p>
          <w:p w14:paraId="1B120C8A" w14:textId="77777777" w:rsidR="00395610" w:rsidRDefault="00000000">
            <w:pPr>
              <w:widowControl/>
              <w:suppressAutoHyphens w:val="0"/>
              <w:spacing w:after="160" w:line="247" w:lineRule="auto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  Musi umożliwiać komunikację z urządzeniem poprzez interfejs USB </w:t>
            </w:r>
          </w:p>
          <w:p w14:paraId="1E77CDF2" w14:textId="77777777" w:rsidR="00395610" w:rsidRDefault="00000000">
            <w:pPr>
              <w:widowControl/>
              <w:suppressAutoHyphens w:val="0"/>
              <w:spacing w:after="160" w:line="247" w:lineRule="auto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 xml:space="preserve">  Musi zapewniać stabilną pracę dedykowanego oprogramowania terapeutycznego </w:t>
            </w:r>
          </w:p>
          <w:p w14:paraId="75247F26" w14:textId="77777777" w:rsidR="00395610" w:rsidRDefault="00000000">
            <w:pPr>
              <w:widowControl/>
              <w:suppressAutoHyphens w:val="0"/>
              <w:spacing w:after="160" w:line="247" w:lineRule="auto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  Musi umożliwiać zapisywanie, archiwizację i przetwarzanie danych użytkowników/pacjentów</w:t>
            </w:r>
          </w:p>
          <w:p w14:paraId="142EC487" w14:textId="77777777" w:rsidR="00395610" w:rsidRDefault="00395610">
            <w:pPr>
              <w:widowControl/>
              <w:suppressAutoHyphens w:val="0"/>
              <w:textAlignment w:val="auto"/>
              <w:rPr>
                <w:rFonts w:ascii="Arial" w:eastAsia="Aptos" w:hAnsi="Arial" w:cs="Arial"/>
                <w:sz w:val="22"/>
                <w:szCs w:val="22"/>
                <w:lang w:eastAsia="en-US" w:bidi="ar-SA"/>
              </w:rPr>
            </w:pP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61BEC" w14:textId="77777777" w:rsidR="00395610" w:rsidRDefault="00395610">
            <w:pPr>
              <w:widowControl/>
              <w:suppressAutoHyphens w:val="0"/>
              <w:textAlignment w:val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</w:pPr>
          </w:p>
        </w:tc>
      </w:tr>
    </w:tbl>
    <w:p w14:paraId="12D871ED" w14:textId="77777777" w:rsidR="00395610" w:rsidRDefault="00395610">
      <w:pPr>
        <w:widowControl/>
        <w:suppressAutoHyphens w:val="0"/>
        <w:textAlignment w:val="auto"/>
        <w:rPr>
          <w:rFonts w:ascii="Arial" w:eastAsia="Aptos" w:hAnsi="Arial" w:cs="Arial"/>
          <w:sz w:val="22"/>
          <w:szCs w:val="22"/>
          <w:lang w:eastAsia="en-US" w:bidi="ar-SA"/>
        </w:rPr>
      </w:pPr>
    </w:p>
    <w:p w14:paraId="14973E6F" w14:textId="77777777" w:rsidR="00395610" w:rsidRDefault="00395610">
      <w:pPr>
        <w:widowControl/>
        <w:suppressAutoHyphens w:val="0"/>
        <w:textAlignment w:val="auto"/>
        <w:rPr>
          <w:rFonts w:ascii="Arial" w:eastAsia="Aptos" w:hAnsi="Arial" w:cs="Arial"/>
          <w:sz w:val="20"/>
          <w:szCs w:val="20"/>
          <w:lang w:eastAsia="en-US" w:bidi="ar-SA"/>
        </w:rPr>
      </w:pPr>
    </w:p>
    <w:p w14:paraId="0942D7AF" w14:textId="77777777" w:rsidR="00395610" w:rsidRDefault="00395610">
      <w:pPr>
        <w:pStyle w:val="Standard"/>
        <w:rPr>
          <w:rFonts w:ascii="Arial" w:hAnsi="Arial" w:cs="Times New Roman"/>
          <w:color w:val="FF0000"/>
          <w:sz w:val="20"/>
          <w:szCs w:val="20"/>
        </w:rPr>
      </w:pPr>
    </w:p>
    <w:p w14:paraId="64590041" w14:textId="77777777" w:rsidR="00395610" w:rsidRDefault="00000000">
      <w:pPr>
        <w:pStyle w:val="Standard"/>
        <w:rPr>
          <w:rFonts w:ascii="Arial" w:hAnsi="Arial" w:cs="Times New Roman"/>
          <w:color w:val="FF0000"/>
          <w:sz w:val="20"/>
          <w:szCs w:val="20"/>
        </w:rPr>
      </w:pPr>
      <w:r>
        <w:rPr>
          <w:rFonts w:ascii="Arial" w:hAnsi="Arial" w:cs="Times New Roman"/>
          <w:color w:val="FF0000"/>
          <w:sz w:val="20"/>
          <w:szCs w:val="20"/>
        </w:rPr>
        <w:t>Uwaga:</w:t>
      </w:r>
    </w:p>
    <w:p w14:paraId="456BB9D8" w14:textId="77777777" w:rsidR="00395610" w:rsidRDefault="00000000">
      <w:pPr>
        <w:pStyle w:val="Standard"/>
        <w:numPr>
          <w:ilvl w:val="0"/>
          <w:numId w:val="8"/>
        </w:numPr>
        <w:rPr>
          <w:rFonts w:ascii="Arial" w:hAnsi="Arial" w:cs="Times New Roman"/>
          <w:color w:val="FF0000"/>
          <w:sz w:val="20"/>
          <w:szCs w:val="20"/>
        </w:rPr>
      </w:pPr>
      <w:r>
        <w:rPr>
          <w:rFonts w:ascii="Arial" w:hAnsi="Arial" w:cs="Times New Roman"/>
          <w:color w:val="FF0000"/>
          <w:sz w:val="20"/>
          <w:szCs w:val="20"/>
        </w:rPr>
        <w:t>Wykonawca wypełnia kolumnę "Parametry oferowane przez producenta";</w:t>
      </w:r>
    </w:p>
    <w:p w14:paraId="50C57374" w14:textId="77777777" w:rsidR="00395610" w:rsidRDefault="00000000">
      <w:pPr>
        <w:pStyle w:val="Standard"/>
        <w:numPr>
          <w:ilvl w:val="0"/>
          <w:numId w:val="8"/>
        </w:numPr>
      </w:pPr>
      <w:r>
        <w:rPr>
          <w:rFonts w:ascii="Arial" w:hAnsi="Arial" w:cs="Times New Roman"/>
          <w:color w:val="FF0000"/>
          <w:sz w:val="20"/>
          <w:szCs w:val="20"/>
        </w:rPr>
        <w:t>Wykonawca ma obowiązek wypełnić prawą stronę tabeli wpisując oferowane konkretne parametry, wartośći techniczno-użytkowe, opisując zastosowaną wersję rozwiązania lub zapis "spełnia".</w:t>
      </w:r>
    </w:p>
    <w:sectPr w:rsidR="00395610">
      <w:headerReference w:type="default" r:id="rId7"/>
      <w:pgSz w:w="11906" w:h="16838"/>
      <w:pgMar w:top="1134" w:right="1134" w:bottom="708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41731" w14:textId="77777777" w:rsidR="00D32D9B" w:rsidRDefault="00D32D9B">
      <w:r>
        <w:separator/>
      </w:r>
    </w:p>
  </w:endnote>
  <w:endnote w:type="continuationSeparator" w:id="0">
    <w:p w14:paraId="0D157C65" w14:textId="77777777" w:rsidR="00D32D9B" w:rsidRDefault="00D32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D49A5" w14:textId="77777777" w:rsidR="00D32D9B" w:rsidRDefault="00D32D9B">
      <w:r>
        <w:rPr>
          <w:color w:val="000000"/>
        </w:rPr>
        <w:separator/>
      </w:r>
    </w:p>
  </w:footnote>
  <w:footnote w:type="continuationSeparator" w:id="0">
    <w:p w14:paraId="07402F82" w14:textId="77777777" w:rsidR="00D32D9B" w:rsidRDefault="00D32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BD060" w14:textId="77777777" w:rsidR="00000000" w:rsidRDefault="00000000">
    <w:pPr>
      <w:pStyle w:val="Nagwek"/>
    </w:pPr>
    <w:r>
      <w:rPr>
        <w:rFonts w:ascii="Aptos" w:eastAsia="Aptos" w:hAnsi="Aptos" w:cs="Times New Roman"/>
        <w:noProof/>
        <w:sz w:val="22"/>
        <w:szCs w:val="22"/>
        <w:lang w:eastAsia="en-US" w:bidi="ar-SA"/>
      </w:rPr>
      <w:drawing>
        <wp:anchor distT="0" distB="0" distL="114300" distR="114300" simplePos="0" relativeHeight="251659264" behindDoc="0" locked="0" layoutInCell="1" allowOverlap="1" wp14:anchorId="76283DA9" wp14:editId="00D26DD7">
          <wp:simplePos x="0" y="0"/>
          <wp:positionH relativeFrom="margin">
            <wp:posOffset>0</wp:posOffset>
          </wp:positionH>
          <wp:positionV relativeFrom="paragraph">
            <wp:posOffset>180337</wp:posOffset>
          </wp:positionV>
          <wp:extent cx="5532120" cy="513078"/>
          <wp:effectExtent l="0" t="0" r="0" b="1272"/>
          <wp:wrapTopAndBottom/>
          <wp:docPr id="2059938104" name="grafik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32120" cy="51307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245BEDB" w14:textId="77777777" w:rsidR="00000000" w:rsidRDefault="00000000">
    <w:pPr>
      <w:pStyle w:val="Headi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61E94"/>
    <w:multiLevelType w:val="multilevel"/>
    <w:tmpl w:val="A59CD9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28D66149"/>
    <w:multiLevelType w:val="multilevel"/>
    <w:tmpl w:val="05DC3A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2D957432"/>
    <w:multiLevelType w:val="multilevel"/>
    <w:tmpl w:val="E72E548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 w15:restartNumberingAfterBreak="0">
    <w:nsid w:val="49630E8C"/>
    <w:multiLevelType w:val="multilevel"/>
    <w:tmpl w:val="6888AB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881FCF"/>
    <w:multiLevelType w:val="multilevel"/>
    <w:tmpl w:val="12BAEE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4E6244A1"/>
    <w:multiLevelType w:val="multilevel"/>
    <w:tmpl w:val="1A208F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635E4BAB"/>
    <w:multiLevelType w:val="multilevel"/>
    <w:tmpl w:val="54F6BFE2"/>
    <w:lvl w:ilvl="0">
      <w:numFmt w:val="bullet"/>
      <w:lvlText w:val=""/>
      <w:lvlJc w:val="left"/>
      <w:pPr>
        <w:ind w:left="360" w:hanging="360"/>
      </w:pPr>
      <w:rPr>
        <w:rFonts w:ascii="Symbol" w:hAnsi="Symbol"/>
        <w:b w:val="0"/>
        <w:bCs w:val="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7C06D5D"/>
    <w:multiLevelType w:val="multilevel"/>
    <w:tmpl w:val="941ED0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481849548">
    <w:abstractNumId w:val="0"/>
  </w:num>
  <w:num w:numId="2" w16cid:durableId="716709579">
    <w:abstractNumId w:val="1"/>
  </w:num>
  <w:num w:numId="3" w16cid:durableId="1018704351">
    <w:abstractNumId w:val="7"/>
  </w:num>
  <w:num w:numId="4" w16cid:durableId="290593556">
    <w:abstractNumId w:val="5"/>
  </w:num>
  <w:num w:numId="5" w16cid:durableId="1461000265">
    <w:abstractNumId w:val="4"/>
  </w:num>
  <w:num w:numId="6" w16cid:durableId="247858085">
    <w:abstractNumId w:val="3"/>
  </w:num>
  <w:num w:numId="7" w16cid:durableId="2010014495">
    <w:abstractNumId w:val="6"/>
  </w:num>
  <w:num w:numId="8" w16cid:durableId="1187983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395610"/>
    <w:rsid w:val="001A7230"/>
    <w:rsid w:val="00395610"/>
    <w:rsid w:val="004048EB"/>
    <w:rsid w:val="00D32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29948"/>
  <w15:docId w15:val="{A19C1153-370F-4C2F-8FE9-04024E9EF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ormalnyWeb">
    <w:name w:val="Normal (Web)"/>
    <w:basedOn w:val="Standard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  <w:style w:type="character" w:customStyle="1" w:styleId="NagwekZnak">
    <w:name w:val="Nagłówek Znak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1560</Words>
  <Characters>9362</Characters>
  <Application>Microsoft Office Word</Application>
  <DocSecurity>0</DocSecurity>
  <Lines>78</Lines>
  <Paragraphs>21</Paragraphs>
  <ScaleCrop>false</ScaleCrop>
  <Company/>
  <LinksUpToDate>false</LinksUpToDate>
  <CharactersWithSpaces>10901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Kęsy</dc:creator>
  <cp:lastModifiedBy>Gmina Drużbice</cp:lastModifiedBy>
  <cp:revision>2</cp:revision>
  <dcterms:created xsi:type="dcterms:W3CDTF">2026-04-22T14:01:00Z</dcterms:created>
  <dcterms:modified xsi:type="dcterms:W3CDTF">2026-04-22T14:01:00Z</dcterms:modified>
</cp:coreProperties>
</file>